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6" w:rsidRDefault="00B366D6" w:rsidP="00B366D6">
      <w:pPr>
        <w:widowControl w:val="0"/>
        <w:autoSpaceDE w:val="0"/>
        <w:adjustRightInd w:val="0"/>
        <w:spacing w:after="0"/>
        <w:rPr>
          <w:rFonts w:cs="David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15875</wp:posOffset>
            </wp:positionV>
            <wp:extent cx="3274695" cy="673735"/>
            <wp:effectExtent l="19050" t="0" r="1905" b="0"/>
            <wp:wrapTight wrapText="bothSides">
              <wp:wrapPolygon edited="0">
                <wp:start x="-126" y="0"/>
                <wp:lineTo x="-126" y="20765"/>
                <wp:lineTo x="21613" y="20765"/>
                <wp:lineTo x="21613" y="0"/>
                <wp:lineTo x="-12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David"/>
          <w:b/>
          <w:sz w:val="20"/>
          <w:szCs w:val="20"/>
        </w:rPr>
        <w:t xml:space="preserve">TC Piramida J. Gagarina 151B, lok. 9   </w:t>
      </w:r>
    </w:p>
    <w:p w:rsidR="00B366D6" w:rsidRDefault="00B366D6" w:rsidP="00B366D6">
      <w:pPr>
        <w:widowControl w:val="0"/>
        <w:autoSpaceDE w:val="0"/>
        <w:adjustRightInd w:val="0"/>
        <w:spacing w:after="0"/>
        <w:rPr>
          <w:rFonts w:cs="David"/>
          <w:b/>
          <w:sz w:val="20"/>
          <w:szCs w:val="20"/>
        </w:rPr>
      </w:pPr>
      <w:r>
        <w:rPr>
          <w:rFonts w:cs="David"/>
          <w:b/>
          <w:sz w:val="20"/>
          <w:szCs w:val="20"/>
        </w:rPr>
        <w:t xml:space="preserve">tel/011/318-7666  OTP 28/2013 od 29.03.2013.                                                                                    PIB 107479085  MB 20811315  Ž.R. 205-175691-16  www.skyline.co.rs       office@skyline.co.rs                                     </w:t>
      </w:r>
    </w:p>
    <w:p w:rsidR="00F75E08" w:rsidRPr="00B366D6" w:rsidRDefault="00B366D6" w:rsidP="00B366D6">
      <w:pPr>
        <w:widowControl w:val="0"/>
        <w:autoSpaceDE w:val="0"/>
        <w:adjustRightInd w:val="0"/>
        <w:spacing w:after="0"/>
        <w:rPr>
          <w:rFonts w:cs="David"/>
          <w:b/>
          <w:sz w:val="20"/>
          <w:szCs w:val="20"/>
        </w:rPr>
      </w:pPr>
      <w:r>
        <w:rPr>
          <w:rFonts w:cs="David"/>
          <w:b/>
          <w:sz w:val="20"/>
          <w:szCs w:val="20"/>
        </w:rPr>
        <w:t xml:space="preserve">                                                                                                                            Posrednik: Skyline travel</w:t>
      </w:r>
    </w:p>
    <w:tbl>
      <w:tblPr>
        <w:tblW w:w="11017" w:type="dxa"/>
        <w:jc w:val="center"/>
        <w:tblLayout w:type="fixed"/>
        <w:tblLook w:val="0000"/>
      </w:tblPr>
      <w:tblGrid>
        <w:gridCol w:w="2197"/>
        <w:gridCol w:w="6303"/>
        <w:gridCol w:w="251"/>
        <w:gridCol w:w="1009"/>
        <w:gridCol w:w="1257"/>
      </w:tblGrid>
      <w:tr w:rsidR="00F75E08" w:rsidRPr="00F75E08" w:rsidTr="000B6541">
        <w:trPr>
          <w:trHeight w:val="306"/>
          <w:jc w:val="center"/>
        </w:trPr>
        <w:tc>
          <w:tcPr>
            <w:tcW w:w="2197" w:type="dxa"/>
            <w:vMerge w:val="restart"/>
          </w:tcPr>
          <w:p w:rsidR="00F75E08" w:rsidRPr="00F75E08" w:rsidRDefault="00F75E08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Hlk275639881"/>
          </w:p>
          <w:p w:rsidR="00F75E08" w:rsidRPr="00F75E08" w:rsidRDefault="00F75E08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6303" w:type="dxa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/>
              </w:rPr>
            </w:pPr>
          </w:p>
        </w:tc>
        <w:tc>
          <w:tcPr>
            <w:tcW w:w="2517" w:type="dxa"/>
            <w:gridSpan w:val="3"/>
            <w:tcBorders>
              <w:bottom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F75E08" w:rsidRPr="00F75E08" w:rsidTr="000B6541">
        <w:trPr>
          <w:trHeight w:val="666"/>
          <w:jc w:val="center"/>
        </w:trPr>
        <w:tc>
          <w:tcPr>
            <w:tcW w:w="2197" w:type="dxa"/>
            <w:vMerge/>
          </w:tcPr>
          <w:p w:rsidR="00F75E08" w:rsidRPr="00F75E08" w:rsidRDefault="00F75E08" w:rsidP="00F75E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3" w:type="dxa"/>
            <w:vMerge w:val="restart"/>
            <w:tcBorders>
              <w:right w:val="single" w:sz="8" w:space="0" w:color="auto"/>
            </w:tcBorders>
          </w:tcPr>
          <w:p w:rsidR="00F75E08" w:rsidRPr="00F75E08" w:rsidRDefault="00421B3D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br/>
            </w:r>
          </w:p>
          <w:p w:rsidR="00F75E08" w:rsidRPr="00F75E08" w:rsidRDefault="00421B3D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  <w:t>- DOČEK NOVE 2019</w:t>
            </w:r>
            <w:r w:rsidR="00F75E08" w:rsidRPr="00F75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  <w:t>.GODINE –</w:t>
            </w:r>
          </w:p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  <w:lang w:val="sr-Latn-CS"/>
              </w:rPr>
              <w:t xml:space="preserve">   </w:t>
            </w:r>
            <w:r w:rsidRPr="00F75E08"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</w:rPr>
              <w:drawing>
                <wp:inline distT="0" distB="0" distL="0" distR="0">
                  <wp:extent cx="609600" cy="314325"/>
                  <wp:effectExtent l="0" t="0" r="0" b="9525"/>
                  <wp:docPr id="2" name="Picture 2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Latn-CS"/>
              </w:rPr>
              <w:t>BUS</w:t>
            </w:r>
          </w:p>
        </w:tc>
      </w:tr>
      <w:tr w:rsidR="00F75E08" w:rsidRPr="00F75E08" w:rsidTr="000B6541">
        <w:trPr>
          <w:trHeight w:val="349"/>
          <w:jc w:val="center"/>
        </w:trPr>
        <w:tc>
          <w:tcPr>
            <w:tcW w:w="2197" w:type="dxa"/>
            <w:vMerge/>
          </w:tcPr>
          <w:p w:rsidR="00F75E08" w:rsidRPr="00F75E08" w:rsidRDefault="00F75E08" w:rsidP="00F75E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6303" w:type="dxa"/>
            <w:vMerge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</w:p>
        </w:tc>
        <w:tc>
          <w:tcPr>
            <w:tcW w:w="2517" w:type="dxa"/>
            <w:gridSpan w:val="3"/>
            <w:tcBorders>
              <w:top w:val="single" w:sz="8" w:space="0" w:color="auto"/>
            </w:tcBorders>
          </w:tcPr>
          <w:p w:rsidR="00F75E08" w:rsidRPr="00F75E08" w:rsidRDefault="00F75E08" w:rsidP="00F75E08">
            <w:pPr>
              <w:spacing w:before="40"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6 dana</w:t>
            </w:r>
          </w:p>
        </w:tc>
      </w:tr>
      <w:tr w:rsidR="00F75E08" w:rsidRPr="00F75E08" w:rsidTr="000B6541">
        <w:trPr>
          <w:jc w:val="center"/>
        </w:trPr>
        <w:tc>
          <w:tcPr>
            <w:tcW w:w="11017" w:type="dxa"/>
            <w:gridSpan w:val="5"/>
            <w:shd w:val="clear" w:color="auto" w:fill="000000"/>
          </w:tcPr>
          <w:p w:rsidR="00F75E08" w:rsidRPr="00F75E08" w:rsidRDefault="00F75E08" w:rsidP="00F75E08">
            <w:pPr>
              <w:keepNext/>
              <w:spacing w:before="12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60"/>
                <w:szCs w:val="60"/>
              </w:rPr>
            </w:pPr>
            <w:r w:rsidRPr="00F75E08"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N E M A Č K A</w:t>
            </w:r>
          </w:p>
        </w:tc>
      </w:tr>
      <w:tr w:rsidR="00F75E08" w:rsidRPr="00F75E08" w:rsidTr="000B6541">
        <w:trPr>
          <w:jc w:val="center"/>
        </w:trPr>
        <w:tc>
          <w:tcPr>
            <w:tcW w:w="11017" w:type="dxa"/>
            <w:gridSpan w:val="5"/>
          </w:tcPr>
          <w:p w:rsidR="00F75E08" w:rsidRPr="00F75E08" w:rsidRDefault="00F75E08" w:rsidP="00F75E08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80"/>
                <w:szCs w:val="80"/>
              </w:rPr>
            </w:pPr>
            <w:r w:rsidRPr="00F75E08">
              <w:rPr>
                <w:rFonts w:ascii="Times New Roman" w:eastAsia="Times New Roman" w:hAnsi="Times New Roman" w:cs="Times New Roman"/>
                <w:b/>
                <w:sz w:val="80"/>
                <w:szCs w:val="80"/>
              </w:rPr>
              <w:t xml:space="preserve">DVORCI  BAVARSKE </w:t>
            </w:r>
          </w:p>
        </w:tc>
      </w:tr>
      <w:tr w:rsidR="00F75E08" w:rsidRPr="00F75E08" w:rsidTr="000B6541">
        <w:trPr>
          <w:jc w:val="center"/>
        </w:trPr>
        <w:tc>
          <w:tcPr>
            <w:tcW w:w="2197" w:type="dxa"/>
          </w:tcPr>
          <w:p w:rsidR="00F75E08" w:rsidRPr="00F75E08" w:rsidRDefault="00F75E08" w:rsidP="00F75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sr-Latn-CS"/>
              </w:rPr>
            </w:pPr>
          </w:p>
        </w:tc>
        <w:tc>
          <w:tcPr>
            <w:tcW w:w="6554" w:type="dxa"/>
            <w:gridSpan w:val="2"/>
            <w:tcBorders>
              <w:left w:val="nil"/>
            </w:tcBorders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6"/>
                <w:szCs w:val="32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i/>
                <w:sz w:val="36"/>
                <w:szCs w:val="32"/>
                <w:lang w:val="sr-Latn-CS"/>
              </w:rPr>
              <w:t>- najlepši dvorci Evrope -</w:t>
            </w:r>
          </w:p>
        </w:tc>
        <w:tc>
          <w:tcPr>
            <w:tcW w:w="2266" w:type="dxa"/>
            <w:gridSpan w:val="2"/>
          </w:tcPr>
          <w:p w:rsidR="00F75E08" w:rsidRPr="00F75E08" w:rsidRDefault="00F75E08" w:rsidP="00F75E08">
            <w:pPr>
              <w:spacing w:before="240" w:after="60" w:line="240" w:lineRule="auto"/>
              <w:ind w:right="-97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32"/>
                <w:lang w:val="sr-Latn-CS"/>
              </w:rPr>
            </w:pPr>
          </w:p>
        </w:tc>
      </w:tr>
    </w:tbl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Cs/>
          <w:iCs/>
          <w:lang w:val="hr-HR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Cs/>
          <w:iCs/>
          <w:lang w:val="hr-HR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Impozantan broj dvoraca je izgrađen tokom prethodnih hiljadu godina u najjužnijoj nemačkoj pokrajini, Bavarskoj, čiji je glavni grad Minhen. Ove gra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/>
        </w:rPr>
        <w:t>đevine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su tokom vekova bile sedišta najvažnijih istorijskih događaja i u njima su živele najpoznatije ličnosti nemačke istorije. Takozvana "Romantična ruta" kao najznačajniji trgovački put kroz Bavarsku donosila je prosperitet i bogatstvo,</w:t>
      </w:r>
      <w:r w:rsidR="00421B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a radi njene zaštite mnogo dvoraca  i utvrđenja je sagrađeno upravo uz ovaj put.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Jedna od najpoznatijih turističkih atrakcija Nemačke je "Romantična ulica" koja je nastala 1950. godine kako bi privukla turiste u tek stvorenu Federalnu Republiku Nemačku. Danas, najpoznatiji i najposećeniji dvorci su oni koji je izgradio kralj Ludvig II: Nojšvanštajn, Linderhof, Herenhimze... Dvorci su izgrađeni u oblasti Bavarskih Alpa. Izgradnja ovih dvoraca teži da prikaže i sačuva ne samo starogermansku mitologiju,već i romantičan, viteški srednji vek u Nemačkoj.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</w:p>
    <w:p w:rsidR="00F75E08" w:rsidRPr="00421B3D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421B3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OBILASCI:</w:t>
      </w:r>
      <w:r w:rsidRPr="00421B3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 xml:space="preserve"> Salzburg, Minhen, dvorci</w:t>
      </w:r>
      <w:r w:rsidRPr="00421B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 xml:space="preserve"> Nojšvanštajn, Linderhof i Herenhimze, Fisen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i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PROGRAM PUTOVANJA: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1. dan  BEOGRAD</w:t>
      </w:r>
    </w:p>
    <w:p w:rsidR="00F75E08" w:rsidRP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>
        <w:rPr>
          <w:rFonts w:ascii="Times New Roman" w:eastAsia="Calibri" w:hAnsi="Times New Roman" w:cs="Times New Roman"/>
          <w:lang w:val="sr-Latn-CS"/>
        </w:rPr>
        <w:t>Polazak iz Beograda oko 19</w:t>
      </w:r>
      <w:r w:rsidRPr="00B00E6C">
        <w:rPr>
          <w:rFonts w:ascii="Times New Roman" w:eastAsia="Calibri" w:hAnsi="Times New Roman" w:cs="Times New Roman"/>
          <w:lang w:val="sr-Latn-CS"/>
        </w:rPr>
        <w:t xml:space="preserve">:00 sa perona glavne autobuske stanice ( BAS – a ), ulaz iz Karađorđeve ulice, </w:t>
      </w:r>
      <w:r w:rsidR="00F75E08" w:rsidRPr="00F75E08">
        <w:rPr>
          <w:rFonts w:ascii="Times New Roman" w:eastAsia="Calibri" w:hAnsi="Times New Roman" w:cs="Times New Roman"/>
          <w:lang w:val="sr-Latn-CS"/>
        </w:rPr>
        <w:t xml:space="preserve">(proveriti 3 dana pre putovanja tačno vreme i mesto polaska autobusa). </w:t>
      </w:r>
      <w:r w:rsidR="00F75E08" w:rsidRPr="00F75E08">
        <w:rPr>
          <w:rFonts w:ascii="Times New Roman" w:eastAsia="Calibri" w:hAnsi="Times New Roman" w:cs="Times New Roman"/>
          <w:b/>
          <w:lang w:val="sr-Latn-CS"/>
        </w:rPr>
        <w:t>Noćna vožnja</w:t>
      </w:r>
      <w:r w:rsidR="00F75E08" w:rsidRPr="00F75E08">
        <w:rPr>
          <w:rFonts w:ascii="Times New Roman" w:eastAsia="Calibri" w:hAnsi="Times New Roman" w:cs="Times New Roman"/>
          <w:lang w:val="sr-Latn-CS"/>
        </w:rPr>
        <w:t xml:space="preserve"> kroz Hrvatsku, Sloveniju i Austriju prema Nemačkoj.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2. dan SALZBURG – MINHEN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Dolazak u jutarnjim časovima u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lang w:val="sr-Latn-CS"/>
        </w:rPr>
        <w:t xml:space="preserve">poznati austrijski grad </w:t>
      </w:r>
      <w:r w:rsidRPr="00F75E08">
        <w:rPr>
          <w:rFonts w:ascii="Times New Roman" w:eastAsia="Calibri" w:hAnsi="Times New Roman" w:cs="Times New Roman"/>
          <w:b/>
          <w:lang w:val="sr-Latn-CS"/>
        </w:rPr>
        <w:t>Salzburg</w:t>
      </w:r>
      <w:r w:rsidRPr="00F75E08">
        <w:rPr>
          <w:rFonts w:ascii="Times New Roman" w:eastAsia="Calibri" w:hAnsi="Times New Roman" w:cs="Times New Roman"/>
          <w:lang w:val="sr-Latn-CS"/>
        </w:rPr>
        <w:t xml:space="preserve">. Po dolasku obilazak grada: Katedrala, Glokenšpil, Nadbiskupska palata, Mocartova kuća, Getraidegase, Mirabel dvorac i vrt... Slobodno vreme. Nastavak putovanja prema  Minhenu. Smeštaj u hotel. Slobodno vreme za individualne aktivnosti. </w:t>
      </w:r>
    </w:p>
    <w:p w:rsidR="00F75E08" w:rsidRPr="00B00E6C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 xml:space="preserve">Individualni odlazak na  </w:t>
      </w:r>
      <w:r w:rsidR="00421B3D">
        <w:rPr>
          <w:rFonts w:ascii="Times New Roman" w:eastAsia="Calibri" w:hAnsi="Times New Roman" w:cs="Times New Roman"/>
          <w:b/>
          <w:lang w:val="sr-Latn-CS"/>
        </w:rPr>
        <w:t>DOČEK NOVE  2019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.GODINE. </w:t>
      </w:r>
      <w:r w:rsidRPr="00F75E08">
        <w:rPr>
          <w:rFonts w:ascii="Times New Roman" w:eastAsia="Calibri" w:hAnsi="Times New Roman" w:cs="Times New Roman"/>
          <w:lang w:val="sr-Latn-CS"/>
        </w:rPr>
        <w:t xml:space="preserve">Individualni povratak u hotel. </w:t>
      </w:r>
      <w:r w:rsidRPr="00F75E08">
        <w:rPr>
          <w:rFonts w:ascii="Times New Roman" w:eastAsia="Calibri" w:hAnsi="Times New Roman" w:cs="Times New Roman"/>
          <w:b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aps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3.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Doručak.</w:t>
      </w:r>
      <w:r w:rsidRPr="00F75E08">
        <w:rPr>
          <w:rFonts w:ascii="Times New Roman" w:eastAsia="Calibri" w:hAnsi="Times New Roman" w:cs="Times New Roman"/>
          <w:caps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lang w:val="sr-Latn-CS"/>
        </w:rPr>
        <w:t xml:space="preserve">Panoramski obilazak </w:t>
      </w:r>
      <w:r w:rsidRPr="00F75E08">
        <w:rPr>
          <w:rFonts w:ascii="Times New Roman" w:eastAsia="Calibri" w:hAnsi="Times New Roman" w:cs="Times New Roman"/>
          <w:b/>
          <w:lang w:val="sr-Latn-CS"/>
        </w:rPr>
        <w:t>Minhena</w:t>
      </w:r>
      <w:r w:rsidRPr="00F75E08">
        <w:rPr>
          <w:rFonts w:ascii="Times New Roman" w:eastAsia="Calibri" w:hAnsi="Times New Roman" w:cs="Times New Roman"/>
          <w:lang w:val="sr-Latn-CS"/>
        </w:rPr>
        <w:t>: dvorac Nimfenburg – letnja rezidencija dinastije Vitelsbah, kraljevska rezidencija, Nacionalna opera i pozorište, galerija nove i stare Pinakoteke, glavni trg Marienplac sa starom i novom  zgradom opštine i čuvenim Glokenšpilom (zvona), pijaca Viktualienmarkt... Nakon obilaska slobodno vreme za šetnju i individualne aktivnosti (preporuka: pinakoteke, muzej BMW, Olimpijsko selo...). Povratak u hotel. U ve</w:t>
      </w:r>
      <w:r w:rsidRPr="00F75E08">
        <w:rPr>
          <w:rFonts w:ascii="Times New Roman" w:eastAsia="Calibri" w:hAnsi="Times New Roman" w:cs="Times New Roman"/>
          <w:lang/>
        </w:rPr>
        <w:t xml:space="preserve">černjim časovima mogućnost organizovanja fakultativnog odlaska na večeru u jednu od najpoznatijih </w:t>
      </w:r>
      <w:r w:rsidRPr="00B00E6C">
        <w:rPr>
          <w:rFonts w:ascii="Times New Roman" w:eastAsia="Calibri" w:hAnsi="Times New Roman" w:cs="Times New Roman"/>
          <w:lang/>
        </w:rPr>
        <w:t>pivnica</w:t>
      </w:r>
      <w:r w:rsidRPr="00F75E08">
        <w:rPr>
          <w:rFonts w:ascii="Times New Roman" w:eastAsia="Calibri" w:hAnsi="Times New Roman" w:cs="Times New Roman"/>
          <w:lang/>
        </w:rPr>
        <w:t xml:space="preserve">. </w:t>
      </w:r>
      <w:r w:rsidRPr="00F75E08">
        <w:rPr>
          <w:rFonts w:ascii="Times New Roman" w:eastAsia="Calibri" w:hAnsi="Times New Roman" w:cs="Times New Roman"/>
          <w:b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:rsid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4.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</w:t>
      </w:r>
      <w:r w:rsidR="00421B3D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/>
          <w:bCs/>
          <w:lang w:val="hr-HR"/>
        </w:rPr>
        <w:t xml:space="preserve">– DVORAC NOJŠVANŠTAJN – DVORAC LINDERHOF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– </w:t>
      </w:r>
      <w:r w:rsidRPr="00F75E08">
        <w:rPr>
          <w:rFonts w:ascii="Times New Roman" w:eastAsia="Calibri" w:hAnsi="Times New Roman" w:cs="Times New Roman"/>
          <w:b/>
          <w:lang w:val="sr-Latn-CS"/>
        </w:rPr>
        <w:t>FISEN</w:t>
      </w:r>
      <w:r w:rsidRPr="00F75E08">
        <w:rPr>
          <w:rFonts w:ascii="Times New Roman" w:eastAsia="Calibri" w:hAnsi="Times New Roman" w:cs="Times New Roman"/>
          <w:b/>
          <w:bCs/>
          <w:lang w:val="hr-HR"/>
        </w:rPr>
        <w:t xml:space="preserve">  – MINHEN</w:t>
      </w:r>
    </w:p>
    <w:p w:rsidR="00F75E08" w:rsidRPr="00421B3D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Doručak.</w:t>
      </w:r>
      <w:r w:rsidRPr="00F75E08">
        <w:rPr>
          <w:rFonts w:ascii="Times New Roman" w:eastAsia="Calibri" w:hAnsi="Times New Roman" w:cs="Times New Roman"/>
          <w:lang w:val="sr-Latn-CS"/>
        </w:rPr>
        <w:t xml:space="preserve"> Odlazak do dvorca </w:t>
      </w:r>
      <w:r w:rsidRPr="00F75E08">
        <w:rPr>
          <w:rFonts w:ascii="Times New Roman" w:eastAsia="Calibri" w:hAnsi="Times New Roman" w:cs="Times New Roman"/>
          <w:b/>
          <w:lang w:val="sr-Latn-CS"/>
        </w:rPr>
        <w:t>Nojšvanštajn</w:t>
      </w:r>
      <w:r w:rsidRPr="00F75E08">
        <w:rPr>
          <w:rFonts w:ascii="Times New Roman" w:eastAsia="Calibri" w:hAnsi="Times New Roman" w:cs="Times New Roman"/>
          <w:lang w:val="sr-Latn-CS"/>
        </w:rPr>
        <w:t xml:space="preserve">, koji je podignut na nepristupačnoj  litici u stilu staronemačkih viteških zamkova. Inspirisao je Volta Diznija na izradu prepoznatljive “špice” za brojne crtane filmove. Nastavak putovanja do gradića </w:t>
      </w:r>
      <w:r w:rsidRPr="00F75E08">
        <w:rPr>
          <w:rFonts w:ascii="Times New Roman" w:eastAsia="Calibri" w:hAnsi="Times New Roman" w:cs="Times New Roman"/>
          <w:b/>
          <w:lang w:val="sr-Latn-CS"/>
        </w:rPr>
        <w:t>Fisen</w:t>
      </w:r>
      <w:r w:rsidRPr="00F75E08">
        <w:rPr>
          <w:rFonts w:ascii="Times New Roman" w:eastAsia="Calibri" w:hAnsi="Times New Roman" w:cs="Times New Roman"/>
          <w:lang w:val="sr-Latn-CS"/>
        </w:rPr>
        <w:t>, koji se nalazi na najvi</w:t>
      </w:r>
      <w:r w:rsidRPr="00F75E08">
        <w:rPr>
          <w:rFonts w:ascii="Times New Roman" w:eastAsia="Calibri" w:hAnsi="Times New Roman" w:cs="Times New Roman"/>
          <w:lang/>
        </w:rPr>
        <w:t>šoj tački u Bavarskoj (808m nadmorske visine)</w:t>
      </w:r>
      <w:r w:rsidRPr="00F75E08">
        <w:rPr>
          <w:rFonts w:ascii="Times New Roman" w:eastAsia="Calibri" w:hAnsi="Times New Roman" w:cs="Times New Roman"/>
          <w:lang w:val="sr-Latn-CS"/>
        </w:rPr>
        <w:t xml:space="preserve">. Nakon obilaska, nastavak putovanja do dvorca  </w:t>
      </w:r>
      <w:r w:rsidRPr="00F75E08">
        <w:rPr>
          <w:rFonts w:ascii="Times New Roman" w:eastAsia="Calibri" w:hAnsi="Times New Roman" w:cs="Times New Roman"/>
          <w:b/>
          <w:lang w:val="sr-Latn-CS"/>
        </w:rPr>
        <w:t>Linderhof</w:t>
      </w:r>
      <w:r w:rsidRPr="00F75E08">
        <w:rPr>
          <w:rFonts w:ascii="Times New Roman" w:eastAsia="Calibri" w:hAnsi="Times New Roman" w:cs="Times New Roman"/>
          <w:lang w:val="sr-Latn-CS"/>
        </w:rPr>
        <w:t>, palate bavarskog kralja Ludviga II (druga polovina XIX veka). Prvobit</w:t>
      </w:r>
      <w:r w:rsidR="00421B3D">
        <w:rPr>
          <w:rFonts w:ascii="Times New Roman" w:eastAsia="Calibri" w:hAnsi="Times New Roman" w:cs="Times New Roman"/>
          <w:lang w:val="sr-Latn-CS"/>
        </w:rPr>
        <w:t xml:space="preserve">no je izgrađen za potrebe lova, </w:t>
      </w:r>
      <w:r w:rsidRPr="00F75E08">
        <w:rPr>
          <w:rFonts w:ascii="Times New Roman" w:eastAsia="Calibri" w:hAnsi="Times New Roman" w:cs="Times New Roman"/>
          <w:lang w:val="sr-Latn-CS"/>
        </w:rPr>
        <w:t>za Ludvigovog oca Maksimilijana II, kasnije</w:t>
      </w:r>
      <w:r w:rsidR="00421B3D">
        <w:rPr>
          <w:rFonts w:ascii="Times New Roman" w:eastAsia="Calibri" w:hAnsi="Times New Roman" w:cs="Times New Roman"/>
          <w:lang w:val="sr-Latn-CS"/>
        </w:rPr>
        <w:t xml:space="preserve"> ga je Ludvig II preuredio </w:t>
      </w:r>
      <w:r w:rsidRPr="00F75E08">
        <w:rPr>
          <w:rFonts w:ascii="Times New Roman" w:eastAsia="Calibri" w:hAnsi="Times New Roman" w:cs="Times New Roman"/>
          <w:lang w:val="sr-Latn-CS"/>
        </w:rPr>
        <w:t xml:space="preserve">u skladu sa svojim ukusom za ekscentričnost i pozlatio njegove odaje. Povratak u Minhen u večernjim časovima. </w:t>
      </w:r>
      <w:r w:rsidRPr="00F75E08">
        <w:rPr>
          <w:rFonts w:ascii="Times New Roman" w:eastAsia="Calibri" w:hAnsi="Times New Roman" w:cs="Times New Roman"/>
          <w:b/>
          <w:bCs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5.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 </w:t>
      </w:r>
      <w:r w:rsidR="00421B3D" w:rsidRPr="00F75E08">
        <w:rPr>
          <w:rFonts w:ascii="Times New Roman" w:eastAsia="Calibri" w:hAnsi="Times New Roman" w:cs="Times New Roman"/>
          <w:b/>
          <w:bCs/>
          <w:lang w:val="hr-HR"/>
        </w:rPr>
        <w:t>–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DVORAC HERENHIMZE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Doručak.</w:t>
      </w:r>
      <w:r w:rsidRPr="00F75E08">
        <w:rPr>
          <w:rFonts w:ascii="Times New Roman" w:eastAsia="Calibri" w:hAnsi="Times New Roman" w:cs="Times New Roman"/>
          <w:lang w:val="sr-Latn-CS"/>
        </w:rPr>
        <w:t xml:space="preserve"> Nakon doručka napuštanje hotela. Polazak prema najvećem bavarskom jezeru Himze. Po dolasku vožnja brodom do ostrva na kojem se nalazi prelepi dvorac </w:t>
      </w:r>
      <w:r w:rsidRPr="00F75E08">
        <w:rPr>
          <w:rFonts w:ascii="Times New Roman" w:eastAsia="Calibri" w:hAnsi="Times New Roman" w:cs="Times New Roman"/>
          <w:b/>
          <w:lang w:val="sr-Latn-CS"/>
        </w:rPr>
        <w:t>Herenhimze</w:t>
      </w:r>
      <w:r w:rsidRPr="00F75E08">
        <w:rPr>
          <w:rFonts w:ascii="Times New Roman" w:eastAsia="Calibri" w:hAnsi="Times New Roman" w:cs="Times New Roman"/>
          <w:lang w:val="sr-Latn-CS"/>
        </w:rPr>
        <w:t xml:space="preserve">. Obilazak dvorca, koji je podignut poslednji, u rokoko stilu, po uzoru na Versaj. </w:t>
      </w:r>
      <w:r w:rsidRPr="00F75E08">
        <w:rPr>
          <w:rFonts w:ascii="Times New Roman" w:eastAsia="Calibri" w:hAnsi="Times New Roman" w:cs="Times New Roman"/>
          <w:lang w:val="hr-HR"/>
        </w:rPr>
        <w:t>Nakon obilaska p</w:t>
      </w:r>
      <w:r w:rsidRPr="00F75E08">
        <w:rPr>
          <w:rFonts w:ascii="Times New Roman" w:eastAsia="Calibri" w:hAnsi="Times New Roman" w:cs="Times New Roman"/>
          <w:lang w:val="sr-Latn-CS"/>
        </w:rPr>
        <w:t xml:space="preserve">ovratak brodom sa ostrva. U poslepodnevnim časovima polazak </w:t>
      </w:r>
      <w:r w:rsidRPr="00F75E08">
        <w:rPr>
          <w:rFonts w:ascii="Times New Roman" w:eastAsia="Calibri" w:hAnsi="Times New Roman" w:cs="Times New Roman"/>
          <w:lang w:val="hr-HR"/>
        </w:rPr>
        <w:t xml:space="preserve">za </w:t>
      </w:r>
      <w:r w:rsidRPr="00F75E08">
        <w:rPr>
          <w:rFonts w:ascii="Times New Roman" w:eastAsia="Calibri" w:hAnsi="Times New Roman" w:cs="Times New Roman"/>
          <w:b/>
          <w:lang w:val="hr-HR"/>
        </w:rPr>
        <w:t>Beograd</w:t>
      </w:r>
      <w:r w:rsidRPr="00F75E08">
        <w:rPr>
          <w:rFonts w:ascii="Times New Roman" w:eastAsia="Calibri" w:hAnsi="Times New Roman" w:cs="Times New Roman"/>
          <w:lang w:val="hr-HR"/>
        </w:rPr>
        <w:t xml:space="preserve">. </w:t>
      </w:r>
      <w:r w:rsidRPr="00F75E08">
        <w:rPr>
          <w:rFonts w:ascii="Times New Roman" w:eastAsia="Calibri" w:hAnsi="Times New Roman" w:cs="Times New Roman"/>
          <w:b/>
          <w:lang w:val="hr-HR"/>
        </w:rPr>
        <w:t>Noćna vožnja</w:t>
      </w:r>
      <w:r w:rsidRPr="00F75E08">
        <w:rPr>
          <w:rFonts w:ascii="Times New Roman" w:eastAsia="Calibri" w:hAnsi="Times New Roman" w:cs="Times New Roman"/>
          <w:lang w:val="hr-HR"/>
        </w:rPr>
        <w:t xml:space="preserve"> kroz Austriju, Sloveniju i Hrvatsku prema Beogradu.</w:t>
      </w:r>
      <w:r w:rsidRPr="00F75E08">
        <w:rPr>
          <w:rFonts w:ascii="Times New Roman" w:eastAsia="Calibri" w:hAnsi="Times New Roman" w:cs="Times New Roman"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6.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 BEOGRAD – </w:t>
      </w:r>
      <w:r w:rsidRPr="00F75E08">
        <w:rPr>
          <w:rFonts w:ascii="Times New Roman" w:eastAsia="Calibri" w:hAnsi="Times New Roman" w:cs="Times New Roman"/>
          <w:lang w:val="sr-Latn-CS"/>
        </w:rPr>
        <w:t xml:space="preserve">Dolazak u </w:t>
      </w:r>
      <w:r w:rsidRPr="00F75E08">
        <w:rPr>
          <w:rFonts w:ascii="Times New Roman" w:eastAsia="Calibri" w:hAnsi="Times New Roman" w:cs="Times New Roman"/>
          <w:b/>
          <w:lang w:val="sr-Latn-CS"/>
        </w:rPr>
        <w:t>Beograd</w:t>
      </w:r>
      <w:r w:rsidRPr="00F75E08">
        <w:rPr>
          <w:rFonts w:ascii="Times New Roman" w:eastAsia="Calibri" w:hAnsi="Times New Roman" w:cs="Times New Roman"/>
          <w:lang w:val="sr-Latn-CS"/>
        </w:rPr>
        <w:t xml:space="preserve"> u ranim jutarnjim časovima.                 ( Kraj usluga )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tabs>
          <w:tab w:val="left" w:pos="6015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40"/>
          <w:szCs w:val="40"/>
          <w:lang w:val="sr-Latn-CS"/>
        </w:rPr>
        <w:t>C E N A :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09"/>
        <w:gridCol w:w="2751"/>
        <w:gridCol w:w="2970"/>
        <w:gridCol w:w="2059"/>
      </w:tblGrid>
      <w:tr w:rsidR="00F75E08" w:rsidRPr="00F75E08" w:rsidTr="000B6541">
        <w:trPr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E08" w:rsidRPr="00F75E08" w:rsidRDefault="00F75E08" w:rsidP="00F75E0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77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E08" w:rsidRPr="00F75E08" w:rsidRDefault="00F75E08" w:rsidP="00F75E08">
            <w:pPr>
              <w:spacing w:before="20" w:after="20"/>
              <w:rPr>
                <w:rFonts w:ascii="Times New Roman" w:eastAsia="Calibri" w:hAnsi="Times New Roman" w:cs="Times New Roman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lang w:val="sr-Latn-CS"/>
              </w:rPr>
              <w:t xml:space="preserve">Paket aranžman  / autobuski prevoz, smeštaj i obilasci </w:t>
            </w:r>
          </w:p>
        </w:tc>
      </w:tr>
      <w:tr w:rsidR="00F75E08" w:rsidRPr="00F75E08" w:rsidTr="000B6541">
        <w:trPr>
          <w:jc w:val="center"/>
        </w:trPr>
        <w:tc>
          <w:tcPr>
            <w:tcW w:w="2553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Opis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Termin putovanja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Hotel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Cena po osobi</w:t>
            </w:r>
          </w:p>
        </w:tc>
      </w:tr>
      <w:tr w:rsidR="00F75E08" w:rsidRPr="00F75E08" w:rsidTr="000B6541">
        <w:trPr>
          <w:trHeight w:val="1306"/>
          <w:jc w:val="center"/>
        </w:trPr>
        <w:tc>
          <w:tcPr>
            <w:tcW w:w="2553" w:type="dxa"/>
            <w:vAlign w:val="center"/>
          </w:tcPr>
          <w:p w:rsidR="00F75E08" w:rsidRPr="00F75E08" w:rsidRDefault="00F75E08" w:rsidP="00B366D6">
            <w:pPr>
              <w:tabs>
                <w:tab w:val="left" w:pos="840"/>
                <w:tab w:val="left" w:pos="6015"/>
              </w:tabs>
              <w:spacing w:beforeLines="30" w:afterLines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Do</w:t>
            </w: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ček </w:t>
            </w: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Nove godine</w:t>
            </w:r>
          </w:p>
        </w:tc>
        <w:tc>
          <w:tcPr>
            <w:tcW w:w="3060" w:type="dxa"/>
            <w:gridSpan w:val="2"/>
            <w:vAlign w:val="center"/>
          </w:tcPr>
          <w:p w:rsidR="00F75E08" w:rsidRPr="00F75E08" w:rsidRDefault="00421B3D" w:rsidP="00B366D6">
            <w:pPr>
              <w:tabs>
                <w:tab w:val="left" w:pos="840"/>
                <w:tab w:val="left" w:pos="6015"/>
              </w:tabs>
              <w:spacing w:beforeLines="30" w:afterLines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30.12.2018 - 04.01.2019</w:t>
            </w:r>
            <w:r w:rsidR="00F75E08"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2970" w:type="dxa"/>
            <w:vAlign w:val="center"/>
          </w:tcPr>
          <w:p w:rsidR="00F75E08" w:rsidRPr="00421B3D" w:rsidRDefault="00421B3D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_tradnl"/>
              </w:rPr>
              <w:t>Try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p Munich North 3*</w:t>
            </w:r>
          </w:p>
        </w:tc>
        <w:tc>
          <w:tcPr>
            <w:tcW w:w="2059" w:type="dxa"/>
            <w:vAlign w:val="center"/>
          </w:tcPr>
          <w:p w:rsidR="00B57964" w:rsidRPr="00F75E08" w:rsidRDefault="00031196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>179</w:t>
            </w:r>
            <w:r w:rsidR="00C3399B"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 xml:space="preserve"> </w:t>
            </w:r>
            <w:r w:rsidR="00B57964" w:rsidRPr="00B57964"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>€</w:t>
            </w:r>
          </w:p>
        </w:tc>
      </w:tr>
    </w:tbl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"/>
          <w:szCs w:val="2"/>
          <w:u w:val="single"/>
          <w:lang w:val="sr-Latn-CS"/>
        </w:rPr>
      </w:pPr>
    </w:p>
    <w:p w:rsidR="00F75E08" w:rsidRPr="00F75E08" w:rsidRDefault="00F75E08" w:rsidP="00F75E08">
      <w:pPr>
        <w:tabs>
          <w:tab w:val="left" w:pos="1272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lang w:val="es-ES_tradnl"/>
        </w:rPr>
        <w:t xml:space="preserve">Aranžman se plaća u dinarskoj protivvrednosti po prodajnom kursu </w:t>
      </w:r>
      <w:r w:rsidRPr="00F75E08">
        <w:rPr>
          <w:rFonts w:ascii="Times New Roman" w:eastAsia="Calibri" w:hAnsi="Times New Roman" w:cs="Times New Roman"/>
          <w:b/>
          <w:lang w:val="es-ES_tradnl"/>
        </w:rPr>
        <w:t>ProCredit</w:t>
      </w:r>
      <w:r w:rsidRPr="00F75E08">
        <w:rPr>
          <w:rFonts w:ascii="Times New Roman" w:eastAsia="Calibri" w:hAnsi="Times New Roman" w:cs="Times New Roman"/>
          <w:lang w:val="es-ES_tradnl"/>
        </w:rPr>
        <w:t xml:space="preserve"> banke na dan uplate.</w:t>
      </w:r>
    </w:p>
    <w:p w:rsidR="00F75E08" w:rsidRPr="00F75E08" w:rsidRDefault="00F75E08" w:rsidP="00F75E08">
      <w:pPr>
        <w:spacing w:after="0"/>
        <w:jc w:val="center"/>
        <w:rPr>
          <w:rFonts w:ascii="Times New Roman" w:eastAsia="Calibri" w:hAnsi="Times New Roman" w:cs="Times New Roman"/>
          <w:b/>
          <w:bCs/>
          <w:lang w:val="es-ES_tradnl"/>
        </w:rPr>
      </w:pPr>
      <w:r w:rsidRPr="00F75E08">
        <w:rPr>
          <w:rFonts w:ascii="Times New Roman" w:eastAsia="Calibri" w:hAnsi="Times New Roman" w:cs="Times New Roman"/>
          <w:b/>
          <w:bCs/>
          <w:lang w:val="es-ES_tradnl"/>
        </w:rPr>
        <w:t>Cena iz tabele je u evrima.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CENA ARANŽMANA OBUHVATA:</w:t>
      </w:r>
      <w:r w:rsidRPr="00F75E08">
        <w:rPr>
          <w:rFonts w:ascii="Times New Roman" w:eastAsia="Calibri" w:hAnsi="Times New Roman" w:cs="Times New Roman"/>
          <w:lang w:val="sr-Latn-CS"/>
        </w:rPr>
        <w:t xml:space="preserve"> </w:t>
      </w:r>
    </w:p>
    <w:p w:rsidR="00F75E08" w:rsidRPr="00F75E08" w:rsidRDefault="00F75E08" w:rsidP="00F75E0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prevoz autobusom turističke klase na relacijama navedenim u programu (visokopodni, sa klimom, TV-om i audio opremom)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smeštaj u Minhenu (3 noćenja sa doručkom – kontinentalni švedski sto) u hotelu sa 3* u 1/2 i 1/2+1 sobama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obilaske prema programu (Minhen, Salzburg)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troškove organizacije i vođenja aranžmana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Usluge licenciranog pratioca grupe</w:t>
      </w: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CENA ARANŽMANA NE OBUHVATA:</w:t>
      </w:r>
    </w:p>
    <w:p w:rsidR="00B00E6C" w:rsidRPr="00B00E6C" w:rsidRDefault="00B00E6C" w:rsidP="00B00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  <w:r w:rsidRPr="00B00E6C">
        <w:rPr>
          <w:rFonts w:ascii="Times New Roman" w:eastAsia="Calibri" w:hAnsi="Times New Roman" w:cs="Times New Roman"/>
          <w:b/>
          <w:lang w:val="sr-Latn-CS"/>
        </w:rPr>
        <w:t xml:space="preserve">troškove rezervacija, ulaznica i prevoza za dvorce Linderhof, Nojšvanštajn i Herenhimze – 40 </w:t>
      </w:r>
      <w:r w:rsidRPr="00B00E6C">
        <w:rPr>
          <w:rFonts w:ascii="Times New Roman" w:eastAsia="Calibri" w:hAnsi="Times New Roman" w:cs="Times New Roman"/>
          <w:b/>
          <w:bCs/>
          <w:lang w:val="sr-Latn-CS"/>
        </w:rPr>
        <w:t>€ odrasli/ 20 € deca (plaćanje na licu mesta)</w:t>
      </w:r>
    </w:p>
    <w:p w:rsidR="00B00E6C" w:rsidRPr="00B00E6C" w:rsidRDefault="00B00E6C" w:rsidP="00B00E6C">
      <w:pPr>
        <w:numPr>
          <w:ilvl w:val="0"/>
          <w:numId w:val="3"/>
        </w:numPr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  <w:r w:rsidRPr="00B00E6C">
        <w:rPr>
          <w:rFonts w:ascii="Times New Roman" w:eastAsia="Calibri" w:hAnsi="Times New Roman" w:cs="Times New Roman"/>
          <w:b/>
          <w:lang w:val="sr-Latn-CS"/>
        </w:rPr>
        <w:t>vožnju brodom do zamka Herenhimze (povratna ka</w:t>
      </w:r>
      <w:r>
        <w:rPr>
          <w:rFonts w:ascii="Times New Roman" w:eastAsia="Calibri" w:hAnsi="Times New Roman" w:cs="Times New Roman"/>
          <w:b/>
          <w:lang w:val="sr-Latn-CS"/>
        </w:rPr>
        <w:t>rta, plaća se na licu mesta) – 7,5</w:t>
      </w:r>
      <w:r w:rsidRPr="00B00E6C">
        <w:rPr>
          <w:rFonts w:ascii="Times New Roman" w:eastAsia="Calibri" w:hAnsi="Times New Roman" w:cs="Times New Roman"/>
          <w:b/>
          <w:lang w:val="sr-Latn-CS"/>
        </w:rPr>
        <w:t xml:space="preserve"> € </w:t>
      </w:r>
      <w:r>
        <w:rPr>
          <w:rFonts w:ascii="Times New Roman" w:eastAsia="Calibri" w:hAnsi="Times New Roman" w:cs="Times New Roman"/>
          <w:b/>
          <w:color w:val="000000"/>
          <w:lang w:val="sr-Latn-CS"/>
        </w:rPr>
        <w:t>odrasli / 4</w:t>
      </w:r>
      <w:r w:rsidRPr="00B00E6C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 € deca od 4 – 12 godina / besplatno deca od 0 – 4 godine</w:t>
      </w:r>
    </w:p>
    <w:p w:rsidR="00B366D6" w:rsidRPr="00B366D6" w:rsidRDefault="00F75E08" w:rsidP="003806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B366D6">
        <w:rPr>
          <w:rFonts w:ascii="Times New Roman" w:eastAsia="Calibri" w:hAnsi="Times New Roman" w:cs="Times New Roman"/>
          <w:lang w:val="sr-Latn-CS"/>
        </w:rPr>
        <w:t xml:space="preserve">međunarodno zdravstveno osiguranje za ceo period boravka (izdaje se u agenciji, osigurana suma je 30.000 </w:t>
      </w:r>
      <w:r w:rsidRPr="00B366D6">
        <w:rPr>
          <w:rFonts w:ascii="Times New Roman" w:eastAsia="Calibri" w:hAnsi="Times New Roman" w:cs="Times New Roman"/>
          <w:bCs/>
          <w:lang w:val="sr-Latn-CS"/>
        </w:rPr>
        <w:t>€</w:t>
      </w:r>
      <w:r w:rsidR="00B366D6">
        <w:rPr>
          <w:rFonts w:ascii="Times New Roman" w:eastAsia="Calibri" w:hAnsi="Times New Roman" w:cs="Times New Roman"/>
          <w:lang w:val="sr-Latn-CS"/>
        </w:rPr>
        <w:t>)</w:t>
      </w:r>
    </w:p>
    <w:p w:rsidR="0038066D" w:rsidRPr="00B366D6" w:rsidRDefault="0038066D" w:rsidP="003806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B366D6">
        <w:rPr>
          <w:rFonts w:ascii="Times New Roman" w:eastAsia="Calibri" w:hAnsi="Times New Roman" w:cs="Times New Roman"/>
          <w:bCs/>
          <w:lang w:val="sr-Latn-CS"/>
        </w:rPr>
        <w:t>osiguranje od otkaza ili prekida turističkog putovanja. Plaća se u iznosu od 2% od ukupne cene aranžmana.</w:t>
      </w:r>
    </w:p>
    <w:p w:rsidR="0038066D" w:rsidRPr="0038066D" w:rsidRDefault="0038066D" w:rsidP="0038066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 xml:space="preserve">      </w:t>
      </w:r>
      <w:r w:rsidRPr="0038066D">
        <w:rPr>
          <w:rFonts w:ascii="Times New Roman" w:eastAsia="Calibri" w:hAnsi="Times New Roman" w:cs="Times New Roman"/>
          <w:bCs/>
          <w:lang w:val="sr-Latn-CS"/>
        </w:rPr>
        <w:t>Potrebne informacije mogu se dobiti u svim poslovnicama, ili putem telefona.</w:t>
      </w:r>
    </w:p>
    <w:p w:rsidR="0038066D" w:rsidRPr="0038066D" w:rsidRDefault="0038066D" w:rsidP="003806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val="sr-Latn-CS"/>
        </w:rPr>
      </w:pPr>
      <w:r w:rsidRPr="0038066D">
        <w:rPr>
          <w:rFonts w:ascii="Times New Roman" w:eastAsia="Calibri" w:hAnsi="Times New Roman" w:cs="Times New Roman"/>
          <w:b/>
          <w:bCs/>
          <w:lang w:val="sr-Latn-CS"/>
        </w:rPr>
        <w:t>PREPORUKA AGENCIJE JE DA PUTNIK POSEDUJE OBE VRSTE OSIGURANJA</w:t>
      </w:r>
    </w:p>
    <w:p w:rsidR="00F75E08" w:rsidRPr="00F75E08" w:rsidRDefault="00F75E08" w:rsidP="00F75E08">
      <w:pPr>
        <w:numPr>
          <w:ilvl w:val="0"/>
          <w:numId w:val="3"/>
        </w:numPr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ulaznice i fakultativne izlete</w:t>
      </w:r>
    </w:p>
    <w:p w:rsidR="00F75E08" w:rsidRPr="00F75E08" w:rsidRDefault="00F75E08" w:rsidP="00F75E08">
      <w:pPr>
        <w:tabs>
          <w:tab w:val="left" w:pos="57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10"/>
          <w:u w:val="single"/>
          <w:lang w:val="es-ES_tradnl"/>
        </w:rPr>
      </w:pPr>
    </w:p>
    <w:p w:rsidR="00F75E08" w:rsidRPr="00B00E6C" w:rsidRDefault="00F75E08" w:rsidP="00F75E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ar-SA"/>
        </w:rPr>
      </w:pPr>
      <w:r w:rsidRPr="00B00E6C">
        <w:rPr>
          <w:rFonts w:ascii="Times New Roman" w:eastAsia="Times New Roman" w:hAnsi="Times New Roman" w:cs="Times New Roman"/>
          <w:b/>
          <w:bCs/>
          <w:u w:val="single"/>
          <w:lang w:val="es-ES_tradnl" w:eastAsia="ar-SA"/>
        </w:rPr>
        <w:t>CENE FAKULTATIVNIH IZLETA PO OSOBI</w:t>
      </w:r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(podložne su promenama, minimum za realizaciju izleta je 30 putnika</w:t>
      </w:r>
      <w:r w:rsidRPr="00B00E6C">
        <w:rPr>
          <w:rFonts w:ascii="Times New Roman" w:eastAsia="Times New Roman" w:hAnsi="Times New Roman" w:cs="Times New Roman"/>
          <w:b/>
          <w:bCs/>
          <w:lang w:eastAsia="ar-SA"/>
        </w:rPr>
        <w:t>,  deca od 2-12 godina ostvaruju popust, deca od 0-2 godine besplatno</w:t>
      </w:r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):</w:t>
      </w:r>
      <w:r w:rsidRPr="00B00E6C">
        <w:rPr>
          <w:rFonts w:ascii="Times New Roman" w:eastAsia="Times New Roman" w:hAnsi="Times New Roman" w:cs="Times New Roman"/>
          <w:lang w:val="es-ES_tradnl" w:eastAsia="ar-SA"/>
        </w:rPr>
        <w:t xml:space="preserve"> </w:t>
      </w:r>
    </w:p>
    <w:p w:rsidR="00F75E08" w:rsidRPr="00B00E6C" w:rsidRDefault="00F75E08" w:rsidP="00F75E0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00E6C">
        <w:rPr>
          <w:rFonts w:ascii="Times New Roman" w:eastAsia="Times New Roman" w:hAnsi="Times New Roman" w:cs="Times New Roman"/>
          <w:lang w:eastAsia="ar-SA"/>
        </w:rPr>
        <w:t xml:space="preserve">Večera u pivnici – 27 </w:t>
      </w:r>
      <w:r w:rsidRPr="00B00E6C">
        <w:rPr>
          <w:rFonts w:ascii="Times New Roman" w:eastAsia="Times New Roman" w:hAnsi="Times New Roman" w:cs="Times New Roman"/>
          <w:bCs/>
          <w:lang w:eastAsia="ar-SA"/>
        </w:rPr>
        <w:t>€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  <w:t>NAPOMENE U VEZI FAKULTATIVNIH IZLETA:</w:t>
      </w:r>
    </w:p>
    <w:p w:rsidR="00F75E08" w:rsidRPr="00F75E08" w:rsidRDefault="00F75E08" w:rsidP="00F75E08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Fakultativni izleti nisu obavezni deo programa i zavise od broja prijavljenih putnika.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Cena se uglavnom sastoji od tro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škova rezervacije, prevoza, vodiča, ulaznica, organizacije...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Termini fakultativnih izleta su promenljivi i zavise od slobodnih termina po lokalitetima, broja prijavljenih putnika i objektivnih okolnosti. Fakultativni izleti su organizovani od strane lokalne agencije, ino-partnera Organizatora putovanja. </w:t>
      </w:r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Svu odgovornost prilikom izvodjenja fakultativnih izleta snosi ino-partner.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DOPLATA ZA 1/1 SOBU: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40%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 cene aranžmana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POPUSTI: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</w:t>
      </w:r>
    </w:p>
    <w:p w:rsidR="00F75E08" w:rsidRPr="00F75E08" w:rsidRDefault="00F75E08" w:rsidP="00F75E0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deca od 0 – 2 godine besplatno u pratnji dve punoplatežne osobe (imaju sedište u autobusu, nemaju ležaj u hotelu)</w:t>
      </w:r>
    </w:p>
    <w:p w:rsidR="00F75E08" w:rsidRPr="00F75E08" w:rsidRDefault="00B00E6C" w:rsidP="00F75E08">
      <w:pPr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</w:t>
      </w:r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deca od 2 – 12 godina popust 10% u pratnji dve punoplatežne osobe (imaju sedište u autobusu, imaju pomoćni ležaj u         hotelu)      </w:t>
      </w:r>
    </w:p>
    <w:p w:rsidR="00F75E08" w:rsidRPr="00F75E08" w:rsidRDefault="00B00E6C" w:rsidP="00F75E08">
      <w:pPr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</w:t>
      </w:r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tre</w:t>
      </w:r>
      <w:r w:rsidR="00F75E08" w:rsidRPr="00F75E08">
        <w:rPr>
          <w:rFonts w:ascii="Times New Roman" w:eastAsia="Calibri" w:hAnsi="Times New Roman" w:cs="Times New Roman"/>
          <w:sz w:val="20"/>
          <w:szCs w:val="20"/>
          <w:lang/>
        </w:rPr>
        <w:t xml:space="preserve">ća odrasla osoba u 1/2+1 sobi popust 5% </w:t>
      </w:r>
    </w:p>
    <w:p w:rsidR="00F75E08" w:rsidRPr="00F75E08" w:rsidRDefault="00F75E08" w:rsidP="00F75E08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de-DE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de-DE"/>
        </w:rPr>
        <w:t>SOPSTVENI PREVOZ: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 </w:t>
      </w:r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>NE POSTOJI MOGUĆNOST UMANJENJA CENE ZA SOPSTVENI PREVOZ</w:t>
      </w:r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E08">
        <w:rPr>
          <w:rFonts w:ascii="Times New Roman" w:eastAsia="Calibri" w:hAnsi="Times New Roman" w:cs="Times New Roman"/>
          <w:sz w:val="20"/>
          <w:szCs w:val="20"/>
        </w:rPr>
        <w:t>pre polaska na put podići u agenciji vaučer, koji mogu tražiti granične vlasti prilikom ulaska u druge zemalje</w:t>
      </w:r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postoji mogućnost dodatnih noćenja uz doplatu u gradovima po izboru (raspitati se u agenciji)</w:t>
      </w: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hd w:val="clear" w:color="auto" w:fill="000000"/>
        <w:spacing w:after="0"/>
        <w:jc w:val="center"/>
        <w:rPr>
          <w:rFonts w:ascii="Times New Roman" w:eastAsia="Calibri" w:hAnsi="Times New Roman" w:cs="Times New Roman"/>
          <w:b/>
          <w:bCs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u w:val="single"/>
          <w:lang w:val="sr-Latn-CS"/>
        </w:rPr>
        <w:t>OPIS I LOKACIJA HOTELA: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  <w:r w:rsidRPr="00F75E08">
        <w:rPr>
          <w:rFonts w:ascii="Times New Roman" w:eastAsia="Calibri" w:hAnsi="Times New Roman" w:cs="Times New Roman"/>
          <w:lang w:val="es-ES_tradnl"/>
        </w:rPr>
        <w:t xml:space="preserve">Smeštaj je u </w:t>
      </w:r>
      <w:r w:rsidRPr="00F75E08">
        <w:rPr>
          <w:rFonts w:ascii="Times New Roman" w:eastAsia="Calibri" w:hAnsi="Times New Roman" w:cs="Times New Roman"/>
          <w:lang w:val="sr-Latn-CS"/>
        </w:rPr>
        <w:t xml:space="preserve">Minhenu (Nemačka) </w:t>
      </w:r>
      <w:r w:rsidRPr="00F75E08">
        <w:rPr>
          <w:rFonts w:ascii="Times New Roman" w:eastAsia="Calibri" w:hAnsi="Times New Roman" w:cs="Times New Roman"/>
          <w:lang w:val="es-ES_tradnl"/>
        </w:rPr>
        <w:t xml:space="preserve">u hotelu sa 3* . Svaki hotel iz ove ponude ima restoran, a svaka soba ima </w:t>
      </w:r>
      <w:r w:rsidRPr="00F75E08">
        <w:rPr>
          <w:rFonts w:ascii="Times New Roman" w:eastAsia="Calibri" w:hAnsi="Times New Roman" w:cs="Times New Roman"/>
          <w:lang w:val="sr-Latn-CS"/>
        </w:rPr>
        <w:t>tuš/WC.</w:t>
      </w:r>
      <w:r w:rsidRPr="00F75E08">
        <w:rPr>
          <w:rFonts w:ascii="Times New Roman" w:eastAsia="Calibri" w:hAnsi="Times New Roman" w:cs="Times New Roman"/>
          <w:lang w:val="es-ES_tradnl"/>
        </w:rPr>
        <w:t xml:space="preserve"> S</w:t>
      </w:r>
      <w:r w:rsidRPr="00F75E08">
        <w:rPr>
          <w:rFonts w:ascii="Times New Roman" w:eastAsia="Calibri" w:hAnsi="Times New Roman" w:cs="Times New Roman"/>
          <w:bCs/>
          <w:lang w:val="sr-Latn-CS"/>
        </w:rPr>
        <w:t>meštaj je u navedenim hotelima do popune mesta:</w:t>
      </w: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es-ES_tradnl"/>
        </w:rPr>
      </w:pPr>
    </w:p>
    <w:p w:rsidR="00F75E08" w:rsidRPr="00F75E08" w:rsidRDefault="00B00E6C" w:rsidP="00F75E08">
      <w:pPr>
        <w:spacing w:after="0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 xml:space="preserve">HOTEL TRYP MUNICH NORTH 3*  </w:t>
      </w:r>
      <w:r w:rsidRPr="00B00E6C">
        <w:rPr>
          <w:rFonts w:ascii="Times New Roman" w:eastAsia="Calibri" w:hAnsi="Times New Roman" w:cs="Times New Roman"/>
          <w:b/>
          <w:color w:val="548DD4" w:themeColor="text2" w:themeTint="99"/>
          <w:u w:val="single"/>
          <w:lang w:val="es-ES_tradnl"/>
        </w:rPr>
        <w:t>www.tryphotels.com/en/our-hotels/germany/munich/tryp-by-wyndham-munich-north/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/>
        </w:rPr>
      </w:pPr>
      <w:r w:rsidRPr="00F75E08">
        <w:rPr>
          <w:rFonts w:ascii="Times New Roman" w:eastAsia="Calibri" w:hAnsi="Times New Roman" w:cs="Times New Roman"/>
          <w:lang w:val="es-ES_tradnl"/>
        </w:rPr>
        <w:t>Hotel se nalazi na liniji gradskog prevoza, na oko 20</w:t>
      </w:r>
      <w:r w:rsidR="009024F5">
        <w:rPr>
          <w:rFonts w:ascii="Times New Roman" w:eastAsia="Calibri" w:hAnsi="Times New Roman" w:cs="Times New Roman"/>
          <w:lang w:val="es-ES_tradnl"/>
        </w:rPr>
        <w:t>km od centra grada. Hotel ima 143 sobe, restoran, bar, besplatan WiFi.</w:t>
      </w:r>
      <w:r w:rsidRPr="00F75E08">
        <w:rPr>
          <w:rFonts w:ascii="Times New Roman" w:eastAsia="Calibri" w:hAnsi="Times New Roman" w:cs="Times New Roman"/>
          <w:lang w:val="es-ES_tradnl"/>
        </w:rPr>
        <w:t xml:space="preserve"> Svaka soba ima kupatilo (tuš/WC), TV, </w:t>
      </w:r>
      <w:r w:rsidR="0081665F">
        <w:rPr>
          <w:rFonts w:ascii="Times New Roman" w:eastAsia="Calibri" w:hAnsi="Times New Roman" w:cs="Times New Roman"/>
          <w:lang w:val="es-ES_tradnl"/>
        </w:rPr>
        <w:t xml:space="preserve">telefon. </w:t>
      </w:r>
      <w:r w:rsidRPr="00F75E08">
        <w:rPr>
          <w:rFonts w:ascii="Times New Roman" w:eastAsia="Calibri" w:hAnsi="Times New Roman" w:cs="Times New Roman"/>
          <w:lang/>
        </w:rPr>
        <w:t>Doručak se služi po principu samoposluživanja.</w:t>
      </w: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  <w:t>POLASCI IZ DRUGIH MESTA</w:t>
      </w: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(</w:t>
      </w: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>mora se najaviti prilikom rezervacije aranžmana)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:</w:t>
      </w:r>
    </w:p>
    <w:p w:rsidR="00F75E08" w:rsidRPr="00F75E08" w:rsidRDefault="00F75E08" w:rsidP="00F75E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>OSTALA MESTA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– p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ostoji mogućnost usputnih ulazaka i izlazaka putnika na skoro svim benzinskim pumpama, restoranima i motelima uz autoput Beograd – Zagreb do graničnog prelaza Batrovci (granica sa Hrvatskom)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    </w:t>
      </w: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3402"/>
      </w:tblGrid>
      <w:tr w:rsidR="00F75E08" w:rsidRPr="00F75E08" w:rsidTr="000B6541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GRAD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MESTO POLASKA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CENA POVRATNOG TRANSFERA</w:t>
            </w:r>
          </w:p>
        </w:tc>
      </w:tr>
      <w:tr w:rsidR="00F75E08" w:rsidRPr="00F75E08" w:rsidTr="000B6541">
        <w:tc>
          <w:tcPr>
            <w:tcW w:w="36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parking kod radničkog univerziteta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>25 EUR</w:t>
            </w:r>
          </w:p>
        </w:tc>
      </w:tr>
      <w:tr w:rsidR="00F75E08" w:rsidRPr="00F75E08" w:rsidTr="000B6541"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NOVI SAD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parking kod železničke stanice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>15 EUR</w:t>
            </w:r>
          </w:p>
        </w:tc>
      </w:tr>
    </w:tbl>
    <w:p w:rsidR="00F75E08" w:rsidRPr="00F75E08" w:rsidRDefault="00F75E08" w:rsidP="00F75E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Cena povratnog transfera je po osobi.</w:t>
      </w: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NAČINI PLAĆANJA ARANŽMANA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>:</w:t>
      </w:r>
    </w:p>
    <w:p w:rsidR="00F75E08" w:rsidRPr="00F75E08" w:rsidRDefault="00F75E08" w:rsidP="00F75E08">
      <w:pPr>
        <w:numPr>
          <w:ilvl w:val="0"/>
          <w:numId w:val="10"/>
        </w:numPr>
        <w:tabs>
          <w:tab w:val="num" w:pos="502"/>
          <w:tab w:val="left" w:pos="540"/>
          <w:tab w:val="num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30% prilikom rezervacije, a ostatak od 70% najkasnije 10 dana pre putovanja</w:t>
      </w:r>
    </w:p>
    <w:p w:rsidR="00F75E08" w:rsidRPr="00F75E08" w:rsidRDefault="00F75E08" w:rsidP="00F75E08">
      <w:pPr>
        <w:numPr>
          <w:ilvl w:val="0"/>
          <w:numId w:val="10"/>
        </w:numPr>
        <w:tabs>
          <w:tab w:val="num" w:pos="502"/>
          <w:tab w:val="num" w:pos="540"/>
          <w:tab w:val="num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30% prilikom rezervacije, a ostatak od 70% u jednakim mesečnim ratama, čekovima građana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/>
        </w:rPr>
        <w:t xml:space="preserve"> (obavezna  je  doplata od 1,5%  po mesecu, na deo koji se plaća odloženo) 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najkasnije do:</w:t>
      </w:r>
    </w:p>
    <w:p w:rsidR="00F75E08" w:rsidRPr="00F75E08" w:rsidRDefault="00B00E6C" w:rsidP="00F75E0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      Za polaske od 01.10.2018. do 01.02.2019……………....…….15.04.2019</w:t>
      </w:r>
      <w:r w:rsidR="00F75E08"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.</w:t>
      </w:r>
    </w:p>
    <w:p w:rsidR="00F75E08" w:rsidRPr="00F75E08" w:rsidRDefault="00F75E08" w:rsidP="00F75E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platne kartice (Visa, Dina, M</w:t>
      </w:r>
      <w:r w:rsidRPr="00F75E08">
        <w:rPr>
          <w:rFonts w:ascii="Times New Roman" w:eastAsia="Calibri" w:hAnsi="Times New Roman" w:cs="Times New Roman"/>
          <w:sz w:val="20"/>
          <w:szCs w:val="20"/>
        </w:rPr>
        <w:t>aster, Maestro, American Express)</w:t>
      </w:r>
    </w:p>
    <w:p w:rsidR="00F75E08" w:rsidRPr="00F75E08" w:rsidRDefault="00F75E08" w:rsidP="00F75E08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B366D6" w:rsidRDefault="00B366D6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NAPOMENE U VEZI SMEŠTAJA: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smeštajne objekte se ulazi prvog dana boravka od 14:00 časova (postoji mogućnost ranijeg ulaska),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 xml:space="preserve"> a napuštaju se poslednjeg dana boravka do 09:00 časova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Svaki hotel ima restoran.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Svaka soba ima tuš/WC.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Smeštaj iz ove ponude registrovan je, pregledan i standardizovan od strane Nacionalne turističke asocijacije zemlje u kojoj se nalazi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Opis destinacija i smeštaja dostupan je u agenciji ili na web-stranici </w:t>
      </w:r>
      <w:hyperlink r:id="rId9" w:history="1">
        <w:r w:rsidRPr="00F75E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s-ES_tradnl"/>
          </w:rPr>
          <w:t>www.vivatravel.rs</w:t>
        </w:r>
      </w:hyperlink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Objašnjenje: kontinentalni švedski sto – manji izbor namirnica i uglavnom je slatki doručak. Uglavnom je zastupljena internacionalna kuhinja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pojedinim smeštajnim objektima treći i četvrti ležaj mogu biti pomoćni. Dimenzija i izgled pomoćnog ležaja zavise od mogućnosti smeštajnih objekata, može biti sofa na razvlačenje, ali je uglavnom standardne veličine tako da je zbog pomoćnog ležaja, trećoj odrasloj osobi odobren popust u iznosu od 5 %.</w:t>
      </w:r>
    </w:p>
    <w:p w:rsidR="00F75E08" w:rsidRPr="00F75E08" w:rsidRDefault="00F75E08" w:rsidP="00F75E08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slučaju da su u pitanju Ibis Budget hoteli, pomoćni ležaj je krevet na sprat zbog čega treća odrasla osoba ima popust u iznosu od 20 %.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Organizator putovanja ne može da utiče na razmeštaj po sobama, jer to isključivo zavisi od recepcije smeštajnog objekta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Neki od dopunskih sadržaja smeštajnih objekta su dostupni uz doplatu. Postoji mogućnost odstupanja i promena oko dostupnosti nekih sadržaja, jer isključivo zavise od smeštajnih objekata (npr. sef, parking, mini-bar, TV,  klima uređaj...)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/>
        </w:rPr>
        <w:t>Jačina signala Wi-Fi internet konekcije zavisi od kvaliteta signala koji pruža lokaln</w:t>
      </w:r>
      <w:r w:rsidR="003F70E7">
        <w:rPr>
          <w:rFonts w:ascii="Times New Roman" w:eastAsia="Calibri" w:hAnsi="Times New Roman" w:cs="Times New Roman"/>
          <w:sz w:val="20"/>
          <w:szCs w:val="20"/>
          <w:lang/>
        </w:rPr>
        <w:t>i provajder kojeg je vlasnik hotela</w:t>
      </w:r>
      <w:r w:rsidRPr="00F75E08">
        <w:rPr>
          <w:rFonts w:ascii="Times New Roman" w:eastAsia="Calibri" w:hAnsi="Times New Roman" w:cs="Times New Roman"/>
          <w:sz w:val="20"/>
          <w:szCs w:val="20"/>
          <w:lang/>
        </w:rPr>
        <w:t xml:space="preserve"> odabrao i od trenutnog broja korisnika na mreži. Organizator putovanja ne može da utiče i nije odgovoran za kvalitet Wi-Fi konekcije.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OPŠTE NAPOMENE: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                   </w:t>
      </w:r>
    </w:p>
    <w:p w:rsidR="00F75E08" w:rsidRPr="00F75E08" w:rsidRDefault="00F75E08" w:rsidP="00F75E08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Proveriti 3 dana pre putovanja tačno vreme i mesto polaska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 xml:space="preserve">Kod autobuskih aranžmana  predviđene su pauze radi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usputnog odmora na oko 3 do 4 sata vožnje. Zaustavljanja su na usputnim stajalištima ili benzinskim pumpama, a u zavisnosti od uslova na putu i raspoloživosti kapaciteta stajališta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Dužina trajanja slobodnog vremena za individualne aktivnosti tokom programa putovanja zavisi od objektivnih okolnosti (npr. dužine trajanja obilazaka,  termina polazaka…)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s-ES_tradnl"/>
        </w:rPr>
        <w:t>Svaki komad prtljaga mora biti obele</w:t>
      </w:r>
      <w:r w:rsidRPr="00F75E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/>
        </w:rPr>
        <w:t xml:space="preserve">žen Viva 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/>
        </w:rPr>
        <w:t>obeleživačima</w:t>
      </w:r>
      <w:r w:rsidRPr="00F75E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/>
        </w:rPr>
        <w:t xml:space="preserve"> sa upisanim podacima putnika (ime i prezime, broj telefona)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Za sve informacije date usmenim, telefonskim ili elektronskim putem agencija ne snosi odgovornost. Validan je samo pisani program putovanja istaknut u prostorijama agencije 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Organizator putovanja zadržava pravo promene programa putovanja usled nepredviđenih objektivnih okolnosti (npr. gužva na granicama, gužva u saobraćaju, zatvaranje nekog od lokaliteta predviđenog za obilazak...) 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Potpisnik ugovora o putovanju ili predstavnici grupe putnika obavezni su da sve putnike upoznaju sa ugovorenim programom  putovanja, uslovima plaćanja i osiguranja, kao i Opštim uslovima putovanja organizatora putovanja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Rok za prijavu uglavnom zavisi od popunjenosti.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Preporuka je da se raspitate o aranžmanu minimum 4 – 8 nedelja unapred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Maloletni putnici prilikom putovanja moraju imati overenu saglasnost roditelja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Sva vremena u programima putovanja su data po lokalnom vremenu zemlje u kojoj se boravi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Putnici koji poseduju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inostrani pasoš dužni su sami da se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informišu kod nadležnog konzulata o uslovima koji važe za odredišnu ili tranzitnu zemlju (vizni, carinski, zdravstveni i dr.) i da sami blagovremeno i uredno obezbede potrebne uslove i isprave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Preporuka je, da se putnici sa novim crvenim pasošima, informišu o uslovima ulaska u zemlje Evropske unije (potrebna novčana sredstva za boravak, zdravstveno osiguranje, potvrde o smeštaju ...) na web-stranici Delegacije Evropske unije u Srbiji</w:t>
      </w:r>
      <w:r w:rsidRPr="00F75E08">
        <w:rPr>
          <w:rFonts w:ascii="Times New Roman" w:eastAsia="Calibri" w:hAnsi="Times New Roman" w:cs="Times New Roman"/>
          <w:color w:val="FF0000"/>
          <w:sz w:val="20"/>
          <w:szCs w:val="20"/>
          <w:lang w:val="sr-Latn-CS"/>
        </w:rPr>
        <w:t xml:space="preserve"> </w:t>
      </w:r>
      <w:hyperlink r:id="rId10" w:history="1">
        <w:r w:rsidRPr="00F75E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sr-Latn-CS"/>
          </w:rPr>
          <w:t>www.europa.rs</w:t>
        </w:r>
      </w:hyperlink>
      <w:r w:rsidRPr="00F75E08">
        <w:rPr>
          <w:rFonts w:ascii="Times New Roman" w:eastAsia="Calibri" w:hAnsi="Times New Roman" w:cs="Times New Roman"/>
          <w:color w:val="FF0000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ili u ambasadi ili konzulatu zemlje u koju putuju. Agencija ne snosi odgovornost u slučaju da pogranične vlasti onemoguće putniku ulaz na teritoriju Evropske unije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Zbog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tovanja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satnica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predvi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đ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enih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programom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putovanja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kao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tovanja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vremena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ostalih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putnika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grupe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ne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garantujemo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mogu</w:t>
      </w:r>
      <w:r w:rsidRPr="00F75E08">
        <w:rPr>
          <w:rFonts w:ascii="Times New Roman" w:eastAsia="Calibri" w:hAnsi="Times New Roman" w:cs="Times New Roman"/>
          <w:sz w:val="20"/>
          <w:szCs w:val="20"/>
          <w:lang/>
        </w:rPr>
        <w:t>ćnost zadržavanja na gran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ici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koja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predstavlja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izlazak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Evropske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Unije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radi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overe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ra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č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povra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ć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aja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poreza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Evropske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Unije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(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TAX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FREE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)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Naša preporuka je da povedete računa na Vašem putovanju o ličnim dokumentima i novcu. </w:t>
      </w:r>
    </w:p>
    <w:p w:rsidR="00F75E08" w:rsidRPr="00F75E08" w:rsidRDefault="00F75E08" w:rsidP="00F75E08">
      <w:pPr>
        <w:tabs>
          <w:tab w:val="num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F75E08" w:rsidRPr="00F75E08" w:rsidRDefault="00F75E08" w:rsidP="00F75E08">
      <w:pPr>
        <w:tabs>
          <w:tab w:val="num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Molimo Vas da pažljivo pročitate Opšte uslove putovanja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Organizator putovanja je Turisti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čka agencija VIVA, licenca OTP br.107/2016. Uz ovaj program važe Opšti uslovi putovanja organizatora putovanja. Aranžman je rađen na bazi od minimum 45 prijavljenih putnika i usled nedovoljnog broja putnika organizator putovanja ima pravo otkaza putovanja,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najkasnije 5 dana pre termina polaska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r w:rsidRPr="00F75E08">
        <w:rPr>
          <w:rFonts w:ascii="Times New Roman" w:eastAsia="Calibri" w:hAnsi="Times New Roman" w:cs="Times New Roman"/>
          <w:iCs/>
          <w:sz w:val="20"/>
          <w:szCs w:val="20"/>
          <w:lang w:val="it-IT"/>
        </w:rPr>
        <w:t>Organizator putovanja zadržava pravo korekcije ugovorene cene  pre početka putovanja usled promene u kursu razmene valute ili promene u tarifama prevoznika i u zakonom predviđenim slučajevima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Cenovnik za Dvorce Bavarske (</w:t>
      </w:r>
      <w:r w:rsidR="00B00E6C">
        <w:rPr>
          <w:rFonts w:ascii="Times New Roman" w:eastAsia="Calibri" w:hAnsi="Times New Roman" w:cs="Times New Roman"/>
          <w:bCs/>
          <w:sz w:val="20"/>
          <w:szCs w:val="20"/>
          <w:lang/>
        </w:rPr>
        <w:t>Doček Nove 2019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/>
        </w:rPr>
        <w:t>.godine</w:t>
      </w:r>
      <w:r w:rsidR="00031196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, autobus, 6 dana) br.1 od 19.09</w:t>
      </w:r>
      <w:r w:rsidR="00B00E6C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.2018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.</w:t>
      </w:r>
    </w:p>
    <w:p w:rsidR="00F75E08" w:rsidRPr="00F75E08" w:rsidRDefault="00F75E08" w:rsidP="00F75E08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</w:p>
    <w:p w:rsidR="00F151E7" w:rsidRDefault="00F151E7"/>
    <w:sectPr w:rsidR="00F151E7" w:rsidSect="004F0FEA">
      <w:footerReference w:type="default" r:id="rId11"/>
      <w:pgSz w:w="11909" w:h="16834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59" w:rsidRDefault="00CE1059">
      <w:pPr>
        <w:spacing w:after="0" w:line="240" w:lineRule="auto"/>
      </w:pPr>
      <w:r>
        <w:separator/>
      </w:r>
    </w:p>
  </w:endnote>
  <w:endnote w:type="continuationSeparator" w:id="0">
    <w:p w:rsidR="00CE1059" w:rsidRDefault="00C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61" w:rsidRPr="00973C58" w:rsidRDefault="00F75E08" w:rsidP="004B7497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</w:t>
    </w:r>
    <w:r>
      <w:rPr>
        <w:rFonts w:ascii="Calibri" w:hAnsi="Calibri"/>
        <w:sz w:val="16"/>
        <w:szCs w:val="16"/>
        <w:lang/>
      </w:rPr>
      <w:t>ček Nove godine</w:t>
    </w:r>
    <w:r w:rsidR="00421B3D">
      <w:rPr>
        <w:rFonts w:ascii="Calibri" w:hAnsi="Calibri"/>
        <w:sz w:val="16"/>
        <w:szCs w:val="16"/>
      </w:rPr>
      <w:t xml:space="preserve"> 2019</w:t>
    </w:r>
    <w:r>
      <w:rPr>
        <w:rFonts w:ascii="Calibri" w:hAnsi="Calibri"/>
        <w:sz w:val="16"/>
        <w:szCs w:val="16"/>
      </w:rPr>
      <w:t xml:space="preserve">. godine I  Dvorci Bavarske  autobus  6 dana  </w:t>
    </w:r>
    <w:r w:rsidRPr="00973C58">
      <w:rPr>
        <w:rFonts w:ascii="Calibri" w:hAnsi="Calibri"/>
        <w:sz w:val="16"/>
        <w:szCs w:val="16"/>
      </w:rPr>
      <w:t xml:space="preserve">I  </w:t>
    </w:r>
    <w:r w:rsidR="00C74666"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PAGE </w:instrText>
    </w:r>
    <w:r w:rsidR="00C74666" w:rsidRPr="00973C58">
      <w:rPr>
        <w:rFonts w:ascii="Calibri" w:hAnsi="Calibri"/>
        <w:sz w:val="16"/>
        <w:szCs w:val="16"/>
      </w:rPr>
      <w:fldChar w:fldCharType="separate"/>
    </w:r>
    <w:r w:rsidR="00CE1059">
      <w:rPr>
        <w:rFonts w:ascii="Calibri" w:hAnsi="Calibri"/>
        <w:noProof/>
        <w:sz w:val="16"/>
        <w:szCs w:val="16"/>
      </w:rPr>
      <w:t>1</w:t>
    </w:r>
    <w:r w:rsidR="00C74666" w:rsidRPr="00973C5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 xml:space="preserve"> </w:t>
    </w:r>
    <w:r w:rsidR="00C74666"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NUMPAGES  </w:instrText>
    </w:r>
    <w:r w:rsidR="00C74666" w:rsidRPr="00973C58">
      <w:rPr>
        <w:rFonts w:ascii="Calibri" w:hAnsi="Calibri"/>
        <w:sz w:val="16"/>
        <w:szCs w:val="16"/>
      </w:rPr>
      <w:fldChar w:fldCharType="separate"/>
    </w:r>
    <w:r w:rsidR="00CE1059">
      <w:rPr>
        <w:rFonts w:ascii="Calibri" w:hAnsi="Calibri"/>
        <w:noProof/>
        <w:sz w:val="16"/>
        <w:szCs w:val="16"/>
      </w:rPr>
      <w:t>1</w:t>
    </w:r>
    <w:r w:rsidR="00C74666" w:rsidRPr="00973C58">
      <w:rPr>
        <w:rFonts w:ascii="Calibri" w:hAnsi="Calibri"/>
        <w:sz w:val="16"/>
        <w:szCs w:val="16"/>
      </w:rPr>
      <w:fldChar w:fldCharType="end"/>
    </w:r>
    <w:r w:rsidRPr="00973C58">
      <w:rPr>
        <w:rFonts w:ascii="Calibri" w:hAnsi="Calibri"/>
        <w:sz w:val="16"/>
        <w:szCs w:val="16"/>
      </w:rPr>
      <w:t xml:space="preserve">  I</w:t>
    </w:r>
  </w:p>
  <w:p w:rsidR="00700561" w:rsidRDefault="00CE1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59" w:rsidRDefault="00CE1059">
      <w:pPr>
        <w:spacing w:after="0" w:line="240" w:lineRule="auto"/>
      </w:pPr>
      <w:r>
        <w:separator/>
      </w:r>
    </w:p>
  </w:footnote>
  <w:footnote w:type="continuationSeparator" w:id="0">
    <w:p w:rsidR="00CE1059" w:rsidRDefault="00CE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4D"/>
    <w:multiLevelType w:val="hybridMultilevel"/>
    <w:tmpl w:val="0C3C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410E"/>
    <w:multiLevelType w:val="hybridMultilevel"/>
    <w:tmpl w:val="6C20917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96FE1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D34A8"/>
    <w:multiLevelType w:val="hybridMultilevel"/>
    <w:tmpl w:val="CB4013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38F7BC6"/>
    <w:multiLevelType w:val="hybridMultilevel"/>
    <w:tmpl w:val="0BB45C4E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04D5A"/>
    <w:multiLevelType w:val="hybridMultilevel"/>
    <w:tmpl w:val="87F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96F3F"/>
    <w:multiLevelType w:val="hybridMultilevel"/>
    <w:tmpl w:val="0FC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7D772211"/>
    <w:multiLevelType w:val="hybridMultilevel"/>
    <w:tmpl w:val="2F6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E08"/>
    <w:rsid w:val="00031196"/>
    <w:rsid w:val="001D0495"/>
    <w:rsid w:val="0038066D"/>
    <w:rsid w:val="003F70E7"/>
    <w:rsid w:val="00421B3D"/>
    <w:rsid w:val="005A2F28"/>
    <w:rsid w:val="0081665F"/>
    <w:rsid w:val="008547C5"/>
    <w:rsid w:val="009024F5"/>
    <w:rsid w:val="009740AC"/>
    <w:rsid w:val="00B00E6C"/>
    <w:rsid w:val="00B366D6"/>
    <w:rsid w:val="00B5279C"/>
    <w:rsid w:val="00B57964"/>
    <w:rsid w:val="00B80597"/>
    <w:rsid w:val="00C305F2"/>
    <w:rsid w:val="00C3399B"/>
    <w:rsid w:val="00C74666"/>
    <w:rsid w:val="00CE1059"/>
    <w:rsid w:val="00CE6085"/>
    <w:rsid w:val="00D75BD3"/>
    <w:rsid w:val="00E652D9"/>
    <w:rsid w:val="00F151E7"/>
    <w:rsid w:val="00F45185"/>
    <w:rsid w:val="00F75E08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urop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atravel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VIVATRAVEL</dc:creator>
  <cp:lastModifiedBy>SKY line</cp:lastModifiedBy>
  <cp:revision>18</cp:revision>
  <cp:lastPrinted>2018-09-19T15:48:00Z</cp:lastPrinted>
  <dcterms:created xsi:type="dcterms:W3CDTF">2017-08-14T14:43:00Z</dcterms:created>
  <dcterms:modified xsi:type="dcterms:W3CDTF">2018-10-19T14:58:00Z</dcterms:modified>
</cp:coreProperties>
</file>